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firstLine="198" w:firstLineChars="62"/>
        <w:rPr>
          <w:rFonts w:eastAsia="方正黑体_GBK"/>
        </w:rPr>
      </w:pPr>
      <w:r>
        <w:rPr>
          <w:rFonts w:eastAsia="方正黑体_GBK"/>
        </w:rPr>
        <w:t>件2</w:t>
      </w:r>
    </w:p>
    <w:p>
      <w:pPr>
        <w:pStyle w:val="4"/>
        <w:snapToGrid w:val="0"/>
        <w:spacing w:before="100" w:beforeAutospacing="1" w:line="610" w:lineRule="exact"/>
        <w:rPr>
          <w:rFonts w:ascii="Times New Roman" w:hAnsi="Times New Roman"/>
          <w:szCs w:val="44"/>
          <w:lang w:eastAsia="zh-CN"/>
        </w:rPr>
      </w:pPr>
      <w:r>
        <w:rPr>
          <w:rFonts w:ascii="Times New Roman" w:hAnsi="Times New Roman"/>
          <w:szCs w:val="44"/>
        </w:rPr>
        <w:t>全省首批“G42</w:t>
      </w:r>
      <w:r>
        <w:rPr>
          <w:rFonts w:ascii="Times New Roman" w:hAnsi="Times New Roman"/>
          <w:szCs w:val="44"/>
          <w:vertAlign w:val="superscript"/>
        </w:rPr>
        <w:t>+</w:t>
      </w:r>
      <w:r>
        <w:rPr>
          <w:rFonts w:ascii="Times New Roman" w:hAnsi="Times New Roman"/>
          <w:szCs w:val="44"/>
        </w:rPr>
        <w:t>”重点民营企业人才人事</w:t>
      </w:r>
    </w:p>
    <w:p>
      <w:pPr>
        <w:pStyle w:val="4"/>
        <w:snapToGrid w:val="0"/>
        <w:spacing w:after="100" w:afterAutospacing="1" w:line="610" w:lineRule="exact"/>
        <w:rPr>
          <w:rFonts w:ascii="Times New Roman" w:hAnsi="Times New Roman"/>
        </w:rPr>
      </w:pPr>
      <w:r>
        <w:rPr>
          <w:rFonts w:ascii="Times New Roman" w:hAnsi="Times New Roman"/>
        </w:rPr>
        <w:t>综合改革示范基地省人社厅服务专员名单</w:t>
      </w:r>
    </w:p>
    <w:tbl>
      <w:tblPr>
        <w:tblStyle w:val="7"/>
        <w:tblW w:w="93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63"/>
        <w:gridCol w:w="1162"/>
        <w:gridCol w:w="3233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序号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企 业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服务专员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职 务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擎天软件科技集团有限公司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赵新明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人力资源流动管理处处长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15850770622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江 江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人才开发和对外合作处四级调研员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15261863311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高淳陶瓷股份有限公司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蒋春林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人才开发和对外合作处处长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13951931860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薛 峰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</w:t>
            </w:r>
            <w:r>
              <w:rPr>
                <w:rFonts w:eastAsia="宋体"/>
                <w:spacing w:val="-8"/>
                <w:sz w:val="21"/>
                <w:szCs w:val="21"/>
              </w:rPr>
              <w:t>业技术人员管理处一级主任科员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19805155188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红豆集团有限公司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汪吉庶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人才开发和对外合作处副处长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13584058769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王庆彬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职业能力建设处三级主任科员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18900663080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海澜集团有限公司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胡 倩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专业技术人员管理处副处长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13801590987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 波</w:t>
            </w:r>
          </w:p>
        </w:tc>
        <w:tc>
          <w:tcPr>
            <w:tcW w:w="32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人才开发和对外合作处一级主任科员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13913896616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星宇车灯股份有限公司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李建方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职业能力建设处处长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13813880208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钱一兵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人力资源流动管理处一级调研员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13505155885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新誉集团有限公司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张耀武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职业能力建设处副处长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13951704364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蒋晨晨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专业技术人员管理处二级主任科员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18020132786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沙钢集团有限公司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杨进保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省职业技能鉴定中心主任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13813933268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邹 杰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人力资源流动管理处四级主任科员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15195983399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亨通集团有限公司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张志远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专业技术人员管理处处长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15905160801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柳 宁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省职业技能鉴定中心综合科科长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13813882041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中天科技集团有限公司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周 军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人才开发和对外合作处副处长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13914736302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 峰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专业技术人员管理处副处长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18651822046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中国天楹股份有限公司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 滨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人力资源流动管理处副处长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13951902801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卢镱逢</w:t>
            </w:r>
          </w:p>
        </w:tc>
        <w:tc>
          <w:tcPr>
            <w:tcW w:w="32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省专家和留学人员服务中心八级职员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13260973657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江苏恒神股份有限公司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黄文娟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专业技术人员管理处副处长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13951944531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郭 毅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职业能力建设处四级调研员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13611589823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大全集团有限公司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 伟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省专家和留学人员服务中心主任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13951683689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孙 鹏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职业能力建设处副处长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18951023943</w:t>
            </w:r>
          </w:p>
        </w:tc>
      </w:tr>
    </w:tbl>
    <w:p>
      <w:pPr>
        <w:widowControl/>
        <w:spacing w:line="570" w:lineRule="exact"/>
        <w:ind w:firstLine="640"/>
        <w:jc w:val="left"/>
      </w:pPr>
    </w:p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56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eastAsia="宋体"/>
        <w:sz w:val="28"/>
        <w:szCs w:val="28"/>
      </w:rPr>
      <w:fldChar w:fldCharType="begin"/>
    </w:r>
    <w:r>
      <w:rPr>
        <w:rStyle w:val="6"/>
        <w:rFonts w:eastAsia="宋体"/>
        <w:sz w:val="28"/>
        <w:szCs w:val="28"/>
      </w:rPr>
      <w:instrText xml:space="preserve">PAGE  </w:instrText>
    </w:r>
    <w:r>
      <w:rPr>
        <w:rStyle w:val="6"/>
        <w:rFonts w:eastAsia="宋体"/>
        <w:sz w:val="28"/>
        <w:szCs w:val="28"/>
      </w:rPr>
      <w:fldChar w:fldCharType="separate"/>
    </w:r>
    <w:r>
      <w:rPr>
        <w:rStyle w:val="6"/>
        <w:rFonts w:eastAsia="宋体"/>
        <w:sz w:val="28"/>
        <w:szCs w:val="28"/>
      </w:rPr>
      <w:t>1</w:t>
    </w:r>
    <w:r>
      <w:rPr>
        <w:rStyle w:val="6"/>
        <w:rFonts w:eastAsia="宋体"/>
        <w:sz w:val="28"/>
        <w:szCs w:val="28"/>
      </w:rPr>
      <w:fldChar w:fldCharType="end"/>
    </w:r>
    <w:r>
      <w:rPr>
        <w:rStyle w:val="6"/>
        <w:rFonts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2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等线 Light" w:hAnsi="等线 Light" w:eastAsia="方正小标宋_GBK"/>
      <w:bCs/>
      <w:kern w:val="0"/>
      <w:sz w:val="44"/>
      <w:szCs w:val="32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2020-12-31T10:21:18Z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