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关于《青海省契税适用税率及优惠政策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实施方案》的起草说明</w:t>
      </w:r>
    </w:p>
    <w:bookmarkEnd w:id="0"/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日，第十三届全国人民代表大会常务委员会第二十一次会议审议通过了《中华人民共和国契税法》（以下简称《契税法》），自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日起施行。为贯彻落实好《契税法》授权地方政府事项，确保《契税法》在我省顺利施行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省财政厅、国家税务总局青海省税务局在广泛调研和征求意见的基础上，研究起草了《青海省契税适用税率及优惠政策实施方案（征求意见稿）》（以下简称《方案（征求意见稿）》）。现将有关情况说明如下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现行契税政策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1997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月，国务院发布《中华人民共和国契税暂行条例》（以下简称《暂行条例》），规定在中华人民共和国境内转移土地、房屋权属，承受的单位和个人应当缴纳契税。《暂行条例》规定契税幅度税率为</w:t>
      </w:r>
      <w:r>
        <w:rPr>
          <w:rFonts w:ascii="仿宋_GB2312" w:hAnsi="仿宋_GB2312" w:eastAsia="仿宋_GB2312" w:cs="仿宋_GB2312"/>
          <w:sz w:val="32"/>
          <w:szCs w:val="32"/>
        </w:rPr>
        <w:t>3%-5%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，并授权各省根据实际情况在规定的幅度内确定适用税率。根据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授权，</w:t>
      </w:r>
      <w:r>
        <w:rPr>
          <w:rFonts w:ascii="仿宋_GB2312" w:hAnsi="仿宋_GB2312" w:eastAsia="仿宋_GB2312" w:cs="仿宋_GB2312"/>
          <w:sz w:val="32"/>
          <w:szCs w:val="32"/>
        </w:rPr>
        <w:t>1999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月，省人民政府颁布了《青海省契税征收管理办法》，规定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我省契税不分税目和地区，统一适用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的税率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月，财政部、税务总局、住房和城乡建设部发布《关于调整房地产交易环节契税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营业税优惠政策的通知》（财税〔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号），对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房地产交易环节契税实施1%、1.5%、2%的优惠税率。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目前，我省绝大部分住房权属交易均按照财税〔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规定的优惠税率执行，但土地权属交易、购买的家庭第三套及以上住房、非住宅类房屋等适用税率仍为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《契税法》第三条规定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契税税率为百分之三至百分之五。契税的具体适用税率，由省、自治区、直辖市人民政府在前款规定的税率幅度内提出，报同级人民代表大会常务委员会决定，并报全国人民代表大会常务委员会和国务院备案。省、自治区、直辖市可以依照前款规定的程序对不同主体、不同地区、不同类型的住房的权属转移确定差别税率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《契税法》第七条规定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省、自治区、直辖市可以决定对下列情形免征或者减征契税：(一)因土地、房屋被县级以上人民政府征收、征用，重新承受土地、房屋权属；(二)因不可抗力灭失住房，重新承受住房权属。免征或者减征契税的具体办法，由省、自治区、直辖市人民政府提出，报同级人民代表大会常务委员会决定，并报全国人民代表大会常务委员会和国务院备案。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《方案（征求意见稿）》紧扣《契税法》授权事项和总体思路，规定以下事项：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一是明确我省契税适用税率。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规定我省契税税率为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百分之三，保持我省现行适用税率不变。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该税率也是法定税率范围（3%-5%）中的最低税率。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需要说明的是，我省现行契税不分地区和税目，税率均为3%，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但在实际执行中，房屋权属交易有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1.5%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2%</w:t>
      </w:r>
      <w:r>
        <w:rPr>
          <w:rFonts w:hint="eastAsia" w:ascii="仿宋_GB2312" w:hAnsi="仿宋_GB2312" w:eastAsia="仿宋_GB2312" w:cs="仿宋_GB2312"/>
          <w:sz w:val="32"/>
          <w:szCs w:val="32"/>
        </w:rPr>
        <w:t>的优惠税率，家庭第三套房及以上、非住宅房屋、土地权属交易等适用税率为</w:t>
      </w:r>
      <w:r>
        <w:rPr>
          <w:rFonts w:ascii="仿宋_GB2312" w:hAnsi="仿宋_GB2312" w:eastAsia="仿宋_GB2312" w:cs="仿宋_GB2312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据了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，9月1日《契税法》施行后，财税〔2016〕23号文件规定的1%、1.5%、2%三档优惠税率仍将延续执行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，国家有关部门正在拟定政策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二是明确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免征或者减征契税事项。明确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了土地、房屋征收、征用重新承受权属的契税优惠政策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，规定</w:t>
      </w:r>
      <w:r>
        <w:rPr>
          <w:rFonts w:hint="eastAsia" w:asci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土地、房屋被我省县级以上人民政府征收、征用，选择货币补偿且在我省重新购置土地、房屋的，成交价格不超过货币补偿部分免征契税，超出部分按规定征收契税；在省内选择房屋产权调换、土地使用权置换且不缴纳差价的免征契税，缴纳差价的，对差价部分按规定征收契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不可抗力灭失住房优惠政策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对不可抗力灭失住房，重新承受住房权属的，免征契税，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同时考虑到不可抗力灭失住房的认定工作具有较强的专业性，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由县级以上人民政府应急管理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会同住房和城乡建设部门共同认定。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三是明确执行时间和有关事项。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我省《实施方案》从2021年9月1日起施行，与《契税法》施行时间保持一致。同时，考虑到《暂行条例》将于2021年9月1日起废止，依据其制定实施的《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青海省契税征收管理办法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》（青海省人民政府第9号令）》也一并废止。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211" w:firstLineChars="100"/>
        <w:rPr>
          <w:rFonts w:hint="default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ind w:left="525" w:leftChars="0"/>
      </w:pP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593AA1"/>
    <w:multiLevelType w:val="singleLevel"/>
    <w:tmpl w:val="E1593A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6E14"/>
    <w:rsid w:val="050B6CAA"/>
    <w:rsid w:val="0605480F"/>
    <w:rsid w:val="07A5311F"/>
    <w:rsid w:val="1BE86E14"/>
    <w:rsid w:val="1E911787"/>
    <w:rsid w:val="1FCE7F49"/>
    <w:rsid w:val="25377DBB"/>
    <w:rsid w:val="29943323"/>
    <w:rsid w:val="2A540714"/>
    <w:rsid w:val="31AF689A"/>
    <w:rsid w:val="32F31C34"/>
    <w:rsid w:val="3A234D5B"/>
    <w:rsid w:val="4D5D7B09"/>
    <w:rsid w:val="51CE726B"/>
    <w:rsid w:val="53582CED"/>
    <w:rsid w:val="5A2A495A"/>
    <w:rsid w:val="657E2879"/>
    <w:rsid w:val="684E1398"/>
    <w:rsid w:val="69752F95"/>
    <w:rsid w:val="7132406B"/>
    <w:rsid w:val="77F81376"/>
    <w:rsid w:val="7A782C17"/>
    <w:rsid w:val="F74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2021-04-06T17:06:00Z</dcterms:created>
  <dc:creator>ganguangxing</dc:creator>
  <cp:lastModifiedBy>Administrator</cp:lastModifiedBy>
  <cp:lastPrinted>2021-04-08T09:50:00Z</cp:lastPrinted>
  <dcterms:modified xsi:type="dcterms:W3CDTF">2021-04-12T03:18:07Z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0AD0165FD08A4A2B8D9A43D4ECBF4676</vt:lpwstr>
  </property>
</Properties>
</file>